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629D" w14:textId="77777777" w:rsidR="00134B11" w:rsidRPr="00134B11" w:rsidRDefault="00134B11" w:rsidP="00134B11">
      <w:pPr>
        <w:spacing w:after="5" w:line="264" w:lineRule="auto"/>
        <w:ind w:left="-5" w:hanging="10"/>
        <w:rPr>
          <w:lang w:val="ro-RO"/>
        </w:rPr>
      </w:pPr>
      <w:r w:rsidRPr="00134B11">
        <w:rPr>
          <w:color w:val="000000"/>
          <w:lang w:val="ro-RO"/>
        </w:rPr>
        <w:t>Universitatea Babeș-Bolyai</w:t>
      </w:r>
    </w:p>
    <w:p w14:paraId="4CA41B78" w14:textId="77777777" w:rsidR="00134B11" w:rsidRPr="00134B11" w:rsidRDefault="00134B11" w:rsidP="00134B11">
      <w:pPr>
        <w:spacing w:after="5" w:line="264" w:lineRule="auto"/>
        <w:ind w:left="-5" w:right="5446" w:hanging="10"/>
        <w:rPr>
          <w:lang w:val="ro-RO"/>
        </w:rPr>
      </w:pPr>
      <w:r w:rsidRPr="00134B11">
        <w:rPr>
          <w:color w:val="000000"/>
          <w:lang w:val="ro-RO"/>
        </w:rPr>
        <w:t>Facultatea de Biologie și Geologie</w:t>
      </w:r>
    </w:p>
    <w:p w14:paraId="4EBE9CCA" w14:textId="77777777" w:rsidR="00134B11" w:rsidRPr="00134B11" w:rsidRDefault="00134B11" w:rsidP="00134B11">
      <w:pPr>
        <w:spacing w:after="5" w:line="264" w:lineRule="auto"/>
        <w:ind w:left="-5" w:right="5446" w:hanging="10"/>
        <w:rPr>
          <w:lang w:val="fr-FR"/>
        </w:rPr>
      </w:pPr>
      <w:r w:rsidRPr="00134B11">
        <w:rPr>
          <w:color w:val="000000"/>
          <w:lang w:val="ro-RO"/>
        </w:rPr>
        <w:t>Departamentul de Biologie și Ecologie al Liniei Maghiare</w:t>
      </w:r>
    </w:p>
    <w:p w14:paraId="0191D531" w14:textId="77777777" w:rsidR="00134B11" w:rsidRPr="00134B11" w:rsidRDefault="00134B11" w:rsidP="00134B11">
      <w:pPr>
        <w:spacing w:after="4" w:line="264" w:lineRule="auto"/>
        <w:ind w:left="-5" w:hanging="10"/>
        <w:rPr>
          <w:b/>
          <w:color w:val="000000"/>
          <w:lang w:val="ro-RO"/>
        </w:rPr>
      </w:pPr>
      <w:r w:rsidRPr="00134B11">
        <w:rPr>
          <w:b/>
          <w:color w:val="000000"/>
          <w:lang w:val="ro-RO"/>
        </w:rPr>
        <w:t>Șef lucrări dr. Papp Judit</w:t>
      </w:r>
    </w:p>
    <w:p w14:paraId="52AC6A2D" w14:textId="77777777" w:rsidR="00134B11" w:rsidRPr="00134B11" w:rsidRDefault="00134B11" w:rsidP="00134B11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3B723516" w14:textId="77777777" w:rsidR="00134B11" w:rsidRPr="00134B11" w:rsidRDefault="00134B11" w:rsidP="00134B11">
      <w:pPr>
        <w:keepNext/>
        <w:keepLines/>
        <w:ind w:right="103"/>
        <w:jc w:val="center"/>
      </w:pPr>
      <w:r w:rsidRPr="00134B11">
        <w:rPr>
          <w:b/>
          <w:color w:val="000000"/>
        </w:rPr>
        <w:t xml:space="preserve">L I S T A </w:t>
      </w:r>
    </w:p>
    <w:p w14:paraId="276B7226" w14:textId="77777777" w:rsidR="00134B11" w:rsidRPr="00134B11" w:rsidRDefault="00134B11" w:rsidP="00134B11">
      <w:pPr>
        <w:ind w:right="3"/>
        <w:jc w:val="center"/>
      </w:pPr>
      <w:proofErr w:type="spellStart"/>
      <w:r w:rsidRPr="00134B11">
        <w:rPr>
          <w:b/>
          <w:color w:val="000000"/>
        </w:rPr>
        <w:t>lucrărilor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ştiinţifice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în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domeniul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disciplinelor</w:t>
      </w:r>
      <w:proofErr w:type="spellEnd"/>
      <w:r w:rsidRPr="00134B11">
        <w:rPr>
          <w:b/>
          <w:color w:val="000000"/>
        </w:rPr>
        <w:t xml:space="preserve"> din </w:t>
      </w:r>
      <w:proofErr w:type="spellStart"/>
      <w:r w:rsidRPr="00134B11">
        <w:rPr>
          <w:b/>
          <w:color w:val="000000"/>
        </w:rPr>
        <w:t>postul</w:t>
      </w:r>
      <w:proofErr w:type="spellEnd"/>
      <w:r w:rsidRPr="00134B11">
        <w:rPr>
          <w:b/>
          <w:color w:val="000000"/>
        </w:rPr>
        <w:t xml:space="preserve"> didactic </w:t>
      </w:r>
    </w:p>
    <w:p w14:paraId="6006D785" w14:textId="77777777" w:rsidR="00134B11" w:rsidRPr="00134B11" w:rsidRDefault="00134B11" w:rsidP="00134B11">
      <w:pPr>
        <w:spacing w:after="4" w:line="264" w:lineRule="auto"/>
        <w:ind w:left="180"/>
        <w:rPr>
          <w:rFonts w:eastAsia="Calibri"/>
          <w:color w:val="000000"/>
        </w:rPr>
      </w:pPr>
    </w:p>
    <w:p w14:paraId="0187009B" w14:textId="77777777" w:rsidR="00134B11" w:rsidRPr="00134B11" w:rsidRDefault="00134B11" w:rsidP="00134B11">
      <w:pPr>
        <w:numPr>
          <w:ilvl w:val="0"/>
          <w:numId w:val="3"/>
        </w:numPr>
        <w:suppressAutoHyphens/>
        <w:spacing w:after="4" w:line="264" w:lineRule="auto"/>
        <w:jc w:val="both"/>
      </w:pPr>
      <w:r w:rsidRPr="00134B11">
        <w:rPr>
          <w:b/>
          <w:color w:val="000000"/>
        </w:rPr>
        <w:t xml:space="preserve">Teza de </w:t>
      </w:r>
      <w:proofErr w:type="spellStart"/>
      <w:r w:rsidRPr="00134B11">
        <w:rPr>
          <w:b/>
          <w:color w:val="000000"/>
        </w:rPr>
        <w:t>doctorat</w:t>
      </w:r>
      <w:proofErr w:type="spellEnd"/>
      <w:r w:rsidRPr="00134B11">
        <w:rPr>
          <w:b/>
          <w:color w:val="000000"/>
        </w:rPr>
        <w:t xml:space="preserve"> </w:t>
      </w:r>
    </w:p>
    <w:p w14:paraId="332EF461" w14:textId="77777777" w:rsidR="00134B11" w:rsidRPr="00134B11" w:rsidRDefault="00134B11" w:rsidP="00134B11">
      <w:pPr>
        <w:spacing w:after="4" w:line="264" w:lineRule="auto"/>
        <w:ind w:left="540"/>
        <w:jc w:val="both"/>
      </w:pPr>
      <w:r w:rsidRPr="00134B11">
        <w:rPr>
          <w:b/>
          <w:color w:val="000000"/>
        </w:rPr>
        <w:t>Papp, J</w:t>
      </w:r>
      <w:r w:rsidRPr="00134B11">
        <w:rPr>
          <w:color w:val="000000"/>
        </w:rPr>
        <w:t xml:space="preserve">. 2004, </w:t>
      </w:r>
      <w:proofErr w:type="spellStart"/>
      <w:r w:rsidRPr="00134B11">
        <w:rPr>
          <w:color w:val="000000"/>
        </w:rPr>
        <w:t>Activit</w:t>
      </w:r>
      <w:proofErr w:type="spellEnd"/>
      <w:r w:rsidRPr="00134B11">
        <w:rPr>
          <w:color w:val="000000"/>
          <w:lang w:val="ro-RO"/>
        </w:rPr>
        <w:t>ăți fier-reducătoare și enzimatice în filosferă și alte habitate</w:t>
      </w:r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Universitatea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Babeş</w:t>
      </w:r>
      <w:proofErr w:type="spellEnd"/>
      <w:r w:rsidRPr="00134B11">
        <w:rPr>
          <w:color w:val="000000"/>
        </w:rPr>
        <w:t xml:space="preserve">- Bolyai, Cluj </w:t>
      </w:r>
      <w:proofErr w:type="spellStart"/>
      <w:r w:rsidRPr="00134B11">
        <w:rPr>
          <w:color w:val="000000"/>
        </w:rPr>
        <w:t>Napoca</w:t>
      </w:r>
      <w:proofErr w:type="spellEnd"/>
      <w:r w:rsidRPr="00134B11">
        <w:rPr>
          <w:color w:val="000000"/>
        </w:rPr>
        <w:t xml:space="preserve">. </w:t>
      </w:r>
    </w:p>
    <w:p w14:paraId="2B61FE50" w14:textId="77777777" w:rsidR="00134B11" w:rsidRPr="00134B11" w:rsidRDefault="00134B11" w:rsidP="00134B11">
      <w:pPr>
        <w:spacing w:after="19"/>
        <w:jc w:val="both"/>
        <w:rPr>
          <w:rFonts w:eastAsia="Calibri"/>
          <w:color w:val="000000"/>
        </w:rPr>
      </w:pPr>
    </w:p>
    <w:p w14:paraId="69661691" w14:textId="77777777" w:rsidR="00134B11" w:rsidRPr="00134B11" w:rsidRDefault="00134B11" w:rsidP="00134B11">
      <w:pPr>
        <w:numPr>
          <w:ilvl w:val="0"/>
          <w:numId w:val="3"/>
        </w:numPr>
        <w:suppressAutoHyphens/>
        <w:spacing w:after="4" w:line="264" w:lineRule="auto"/>
        <w:jc w:val="both"/>
      </w:pPr>
      <w:proofErr w:type="spellStart"/>
      <w:r w:rsidRPr="00134B11">
        <w:rPr>
          <w:b/>
          <w:color w:val="000000"/>
        </w:rPr>
        <w:t>Cărţi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și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capitole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în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cărţi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publicate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în</w:t>
      </w:r>
      <w:proofErr w:type="spellEnd"/>
      <w:r w:rsidRPr="00134B11">
        <w:rPr>
          <w:b/>
          <w:color w:val="000000"/>
        </w:rPr>
        <w:t xml:space="preserve"> </w:t>
      </w:r>
      <w:proofErr w:type="spellStart"/>
      <w:r w:rsidRPr="00134B11">
        <w:rPr>
          <w:b/>
          <w:color w:val="000000"/>
        </w:rPr>
        <w:t>ultimii</w:t>
      </w:r>
      <w:proofErr w:type="spellEnd"/>
      <w:r w:rsidRPr="00134B11">
        <w:rPr>
          <w:b/>
          <w:color w:val="000000"/>
        </w:rPr>
        <w:t xml:space="preserve"> 10 </w:t>
      </w:r>
      <w:proofErr w:type="spellStart"/>
      <w:r w:rsidRPr="00134B11">
        <w:rPr>
          <w:b/>
          <w:color w:val="000000"/>
        </w:rPr>
        <w:t>anii</w:t>
      </w:r>
      <w:proofErr w:type="spellEnd"/>
      <w:r w:rsidRPr="00134B11">
        <w:rPr>
          <w:b/>
          <w:color w:val="000000"/>
        </w:rPr>
        <w:t xml:space="preserve">  </w:t>
      </w:r>
    </w:p>
    <w:p w14:paraId="0C7CB685" w14:textId="77777777" w:rsidR="00134B11" w:rsidRPr="00134B11" w:rsidRDefault="00134B11" w:rsidP="00134B11">
      <w:pPr>
        <w:spacing w:after="80"/>
        <w:ind w:left="540"/>
        <w:jc w:val="both"/>
        <w:rPr>
          <w:rFonts w:eastAsia="Calibri"/>
          <w:color w:val="000000"/>
          <w:lang w:val="fr-FR"/>
        </w:rPr>
      </w:pPr>
    </w:p>
    <w:p w14:paraId="2772D573" w14:textId="77777777" w:rsidR="00134B11" w:rsidRPr="00134B11" w:rsidRDefault="00134B11" w:rsidP="00134B11">
      <w:pPr>
        <w:numPr>
          <w:ilvl w:val="0"/>
          <w:numId w:val="3"/>
        </w:numPr>
        <w:suppressAutoHyphens/>
        <w:spacing w:after="4" w:line="264" w:lineRule="auto"/>
        <w:jc w:val="both"/>
        <w:rPr>
          <w:lang w:val="fr-FR"/>
        </w:rPr>
      </w:pPr>
      <w:r w:rsidRPr="00134B11">
        <w:rPr>
          <w:b/>
          <w:color w:val="000000"/>
          <w:lang w:val="fr-FR"/>
        </w:rPr>
        <w:t xml:space="preserve">Lucrări indexate ISI/BDI publicate în ultimii 10 anii  </w:t>
      </w:r>
    </w:p>
    <w:p w14:paraId="7B735B0A" w14:textId="77777777" w:rsidR="00134B11" w:rsidRPr="00134B11" w:rsidRDefault="00134B11" w:rsidP="00134B11">
      <w:pPr>
        <w:spacing w:after="4" w:line="264" w:lineRule="auto"/>
        <w:ind w:left="180"/>
        <w:jc w:val="both"/>
        <w:rPr>
          <w:rFonts w:eastAsia="Calibri"/>
          <w:color w:val="000000"/>
          <w:lang w:val="fr-FR"/>
        </w:rPr>
      </w:pPr>
    </w:p>
    <w:p w14:paraId="13788CAA" w14:textId="77777777" w:rsidR="00134B11" w:rsidRPr="00134B11" w:rsidRDefault="00134B11" w:rsidP="00134B1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 xml:space="preserve">Várhelyi, Cs., Szőke, A., Sziráki, L., </w:t>
      </w:r>
      <w:proofErr w:type="spellStart"/>
      <w:r w:rsidRPr="00134B11">
        <w:rPr>
          <w:color w:val="000000"/>
        </w:rPr>
        <w:t>Tomoaia-Cotişel</w:t>
      </w:r>
      <w:proofErr w:type="spellEnd"/>
      <w:r w:rsidRPr="00134B11">
        <w:rPr>
          <w:color w:val="000000"/>
        </w:rPr>
        <w:t xml:space="preserve">, M., </w:t>
      </w:r>
      <w:proofErr w:type="spellStart"/>
      <w:r w:rsidRPr="00134B11">
        <w:rPr>
          <w:color w:val="000000"/>
        </w:rPr>
        <w:t>Hommonay</w:t>
      </w:r>
      <w:proofErr w:type="spellEnd"/>
      <w:r w:rsidRPr="00134B11">
        <w:rPr>
          <w:color w:val="000000"/>
        </w:rPr>
        <w:t xml:space="preserve">, Z., Szalay, R., Simon-Várhelyi, M., Mereu, R.-A.,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, Gy., Szilágyi, I.-M., </w:t>
      </w:r>
      <w:r w:rsidRPr="00134B11">
        <w:rPr>
          <w:b/>
          <w:bCs/>
          <w:color w:val="000000"/>
        </w:rPr>
        <w:t>Papp, J.</w:t>
      </w:r>
      <w:r w:rsidRPr="00134B11">
        <w:rPr>
          <w:color w:val="000000"/>
        </w:rPr>
        <w:t xml:space="preserve">, Mihály, J., Kuzmann, E. (2023) – Fe spin states and redox processes in Schiff base type complexes, J. </w:t>
      </w:r>
      <w:proofErr w:type="spellStart"/>
      <w:r w:rsidRPr="00134B11">
        <w:rPr>
          <w:color w:val="000000"/>
        </w:rPr>
        <w:t>Radioanal</w:t>
      </w:r>
      <w:proofErr w:type="spellEnd"/>
      <w:r w:rsidRPr="00134B11">
        <w:rPr>
          <w:color w:val="000000"/>
        </w:rPr>
        <w:t xml:space="preserve">. </w:t>
      </w:r>
      <w:proofErr w:type="spellStart"/>
      <w:r w:rsidRPr="00134B11">
        <w:rPr>
          <w:color w:val="000000"/>
        </w:rPr>
        <w:t>Nucl</w:t>
      </w:r>
      <w:proofErr w:type="spellEnd"/>
      <w:r w:rsidRPr="00134B11">
        <w:rPr>
          <w:color w:val="000000"/>
        </w:rPr>
        <w:t xml:space="preserve">. Chem., 332, 4125-4139. </w:t>
      </w:r>
    </w:p>
    <w:p w14:paraId="12B91D51" w14:textId="77777777" w:rsidR="00134B11" w:rsidRPr="00134B11" w:rsidRDefault="00134B11" w:rsidP="00134B1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 xml:space="preserve">Várhelyi, C., Szalay, R.,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, G., Madarász, J., </w:t>
      </w:r>
      <w:proofErr w:type="spellStart"/>
      <w:r w:rsidRPr="00134B11">
        <w:rPr>
          <w:color w:val="000000"/>
        </w:rPr>
        <w:t>Marincas</w:t>
      </w:r>
      <w:proofErr w:type="spellEnd"/>
      <w:r w:rsidRPr="00134B11">
        <w:rPr>
          <w:color w:val="000000"/>
        </w:rPr>
        <w:t xml:space="preserve">, L., Mereu, R.-A., Mihály, J., </w:t>
      </w:r>
      <w:r w:rsidRPr="00134B11">
        <w:rPr>
          <w:b/>
          <w:bCs/>
          <w:color w:val="000000"/>
        </w:rPr>
        <w:t>Papp, J.</w:t>
      </w:r>
      <w:r w:rsidRPr="00134B11">
        <w:rPr>
          <w:color w:val="000000"/>
        </w:rPr>
        <w:t xml:space="preserve">, Simon-Várhelyi, M., </w:t>
      </w:r>
      <w:proofErr w:type="spellStart"/>
      <w:r w:rsidRPr="00134B11">
        <w:rPr>
          <w:color w:val="000000"/>
        </w:rPr>
        <w:t>Tötös</w:t>
      </w:r>
      <w:proofErr w:type="spellEnd"/>
      <w:r w:rsidRPr="00134B11">
        <w:rPr>
          <w:color w:val="000000"/>
        </w:rPr>
        <w:t xml:space="preserve">, R., </w:t>
      </w:r>
      <w:proofErr w:type="spellStart"/>
      <w:r w:rsidRPr="00134B11">
        <w:rPr>
          <w:color w:val="000000"/>
        </w:rPr>
        <w:t>Tomoaia-Cotişel</w:t>
      </w:r>
      <w:proofErr w:type="spellEnd"/>
      <w:r w:rsidRPr="00134B11">
        <w:rPr>
          <w:color w:val="000000"/>
        </w:rPr>
        <w:t xml:space="preserve">, M. (2022) - Synthesis of </w:t>
      </w:r>
      <w:proofErr w:type="gramStart"/>
      <w:r w:rsidRPr="00134B11">
        <w:rPr>
          <w:color w:val="000000"/>
        </w:rPr>
        <w:t>Pt(</w:t>
      </w:r>
      <w:proofErr w:type="gramEnd"/>
      <w:r w:rsidRPr="00134B11">
        <w:rPr>
          <w:color w:val="000000"/>
        </w:rPr>
        <w:t xml:space="preserve">II)-complexes with symmetrical and unsymmetrical glyoximes, their physical-chemical and biological study. Stud Univ. </w:t>
      </w:r>
      <w:proofErr w:type="spellStart"/>
      <w:r w:rsidRPr="00134B11">
        <w:rPr>
          <w:color w:val="000000"/>
        </w:rPr>
        <w:t>Babeş</w:t>
      </w:r>
      <w:proofErr w:type="spellEnd"/>
      <w:r w:rsidRPr="00134B11">
        <w:rPr>
          <w:color w:val="000000"/>
        </w:rPr>
        <w:t xml:space="preserve">-Bolyai Chem., </w:t>
      </w:r>
      <w:r w:rsidRPr="00134B11">
        <w:rPr>
          <w:b/>
          <w:bCs/>
          <w:color w:val="000000"/>
        </w:rPr>
        <w:t>67</w:t>
      </w:r>
      <w:r w:rsidRPr="00134B11">
        <w:rPr>
          <w:color w:val="000000"/>
        </w:rPr>
        <w:t xml:space="preserve">(4), 315-335. </w:t>
      </w:r>
    </w:p>
    <w:p w14:paraId="62A671CF" w14:textId="77777777" w:rsidR="00134B11" w:rsidRPr="00134B11" w:rsidRDefault="00134B11" w:rsidP="00134B1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134B11">
        <w:rPr>
          <w:b/>
          <w:bCs/>
          <w:color w:val="000000"/>
        </w:rPr>
        <w:t>Papp, J.</w:t>
      </w:r>
      <w:r w:rsidRPr="00134B11">
        <w:rPr>
          <w:color w:val="000000"/>
        </w:rPr>
        <w:t xml:space="preserve">, Iacob, M. (2022) – Inhibitory potential of some selected essential oils and their main components on the growth and quorum-sensing based pigment production of Serratia marcescens. Stud. Univ. Babes-Bolyai, Biol., </w:t>
      </w:r>
      <w:r w:rsidRPr="00134B11">
        <w:rPr>
          <w:b/>
          <w:bCs/>
          <w:color w:val="000000"/>
        </w:rPr>
        <w:t>67</w:t>
      </w:r>
      <w:r w:rsidRPr="00134B11">
        <w:rPr>
          <w:color w:val="000000"/>
        </w:rPr>
        <w:t xml:space="preserve">(2), 35-49. </w:t>
      </w:r>
    </w:p>
    <w:p w14:paraId="2668F3AF" w14:textId="77777777" w:rsidR="00134B11" w:rsidRPr="00134B11" w:rsidRDefault="00134B11" w:rsidP="00134B11">
      <w:pPr>
        <w:pStyle w:val="Title"/>
        <w:numPr>
          <w:ilvl w:val="0"/>
          <w:numId w:val="1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4B11">
        <w:rPr>
          <w:rFonts w:ascii="Times New Roman" w:hAnsi="Times New Roman" w:cs="Times New Roman"/>
          <w:color w:val="000000"/>
          <w:sz w:val="24"/>
          <w:szCs w:val="24"/>
        </w:rPr>
        <w:t xml:space="preserve">Vlad, I.E., Martin, C., Toth, A. R., </w:t>
      </w:r>
      <w:r w:rsidRPr="0013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Papp, J.</w:t>
      </w:r>
      <w:r w:rsidRPr="00134B11">
        <w:rPr>
          <w:rFonts w:ascii="Times New Roman" w:hAnsi="Times New Roman" w:cs="Times New Roman"/>
          <w:color w:val="000000"/>
          <w:sz w:val="24"/>
          <w:szCs w:val="24"/>
        </w:rPr>
        <w:t xml:space="preserve">, Anghel, S. D. (2019) – Bacterial inhibition effect of plasma activated water. Rom. Rep. Phys., </w:t>
      </w:r>
      <w:r w:rsidRPr="0013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134B11">
        <w:rPr>
          <w:rFonts w:ascii="Times New Roman" w:hAnsi="Times New Roman" w:cs="Times New Roman"/>
          <w:color w:val="000000"/>
          <w:sz w:val="24"/>
          <w:szCs w:val="24"/>
        </w:rPr>
        <w:t xml:space="preserve">1, 602(1-12). </w:t>
      </w:r>
      <w:r w:rsidRPr="00134B11">
        <w:rPr>
          <w:rFonts w:ascii="Times New Roman" w:hAnsi="Times New Roman" w:cs="Times New Roman"/>
          <w:sz w:val="24"/>
          <w:szCs w:val="24"/>
        </w:rPr>
        <w:t xml:space="preserve">Vlad, I.E., Martin, C., Toth, A. R., </w:t>
      </w:r>
      <w:r w:rsidRPr="00134B11">
        <w:rPr>
          <w:rFonts w:ascii="Times New Roman" w:hAnsi="Times New Roman" w:cs="Times New Roman"/>
          <w:b/>
          <w:sz w:val="24"/>
          <w:szCs w:val="24"/>
        </w:rPr>
        <w:t>Papp, J.</w:t>
      </w:r>
      <w:r w:rsidRPr="00134B11">
        <w:rPr>
          <w:rFonts w:ascii="Times New Roman" w:hAnsi="Times New Roman" w:cs="Times New Roman"/>
          <w:sz w:val="24"/>
          <w:szCs w:val="24"/>
        </w:rPr>
        <w:t xml:space="preserve">, Anghel, S. D. (2018) – Bacterial inhibition effect of plasma activated water. Rom. Rep. Phys., </w:t>
      </w:r>
      <w:r w:rsidRPr="00134B11">
        <w:rPr>
          <w:rFonts w:ascii="Times New Roman" w:hAnsi="Times New Roman" w:cs="Times New Roman"/>
          <w:b/>
          <w:sz w:val="24"/>
          <w:szCs w:val="24"/>
        </w:rPr>
        <w:t>70</w:t>
      </w:r>
      <w:r w:rsidRPr="00134B11">
        <w:rPr>
          <w:rFonts w:ascii="Times New Roman" w:hAnsi="Times New Roman" w:cs="Times New Roman"/>
          <w:sz w:val="24"/>
          <w:szCs w:val="24"/>
        </w:rPr>
        <w:t>(4),</w:t>
      </w:r>
      <w:r w:rsidRPr="00134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B11">
        <w:rPr>
          <w:rFonts w:ascii="Times New Roman" w:hAnsi="Times New Roman" w:cs="Times New Roman"/>
          <w:sz w:val="24"/>
          <w:szCs w:val="24"/>
        </w:rPr>
        <w:t>(accepted).</w:t>
      </w:r>
    </w:p>
    <w:p w14:paraId="2359401E" w14:textId="77777777" w:rsidR="00134B11" w:rsidRPr="00134B11" w:rsidRDefault="00134B11" w:rsidP="00134B11">
      <w:pPr>
        <w:pStyle w:val="Title"/>
        <w:numPr>
          <w:ilvl w:val="0"/>
          <w:numId w:val="1"/>
        </w:numPr>
        <w:suppressAutoHyphens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4B11">
        <w:rPr>
          <w:rFonts w:ascii="Times New Roman" w:hAnsi="Times New Roman" w:cs="Times New Roman"/>
          <w:sz w:val="24"/>
          <w:szCs w:val="24"/>
        </w:rPr>
        <w:t xml:space="preserve">Várhelyi, C., Lengyel, A., </w:t>
      </w:r>
      <w:proofErr w:type="spellStart"/>
      <w:r w:rsidRPr="00134B11">
        <w:rPr>
          <w:rFonts w:ascii="Times New Roman" w:hAnsi="Times New Roman" w:cs="Times New Roman"/>
          <w:sz w:val="24"/>
          <w:szCs w:val="24"/>
        </w:rPr>
        <w:t>Hommonay</w:t>
      </w:r>
      <w:proofErr w:type="spellEnd"/>
      <w:r w:rsidRPr="00134B11">
        <w:rPr>
          <w:rFonts w:ascii="Times New Roman" w:hAnsi="Times New Roman" w:cs="Times New Roman"/>
          <w:sz w:val="24"/>
          <w:szCs w:val="24"/>
        </w:rPr>
        <w:t xml:space="preserve">, Z., Szalay, R., </w:t>
      </w:r>
      <w:proofErr w:type="spellStart"/>
      <w:r w:rsidRPr="00134B11">
        <w:rPr>
          <w:rFonts w:ascii="Times New Roman" w:hAnsi="Times New Roman" w:cs="Times New Roman"/>
          <w:sz w:val="24"/>
          <w:szCs w:val="24"/>
        </w:rPr>
        <w:t>Pokol</w:t>
      </w:r>
      <w:proofErr w:type="spellEnd"/>
      <w:r w:rsidRPr="00134B11">
        <w:rPr>
          <w:rFonts w:ascii="Times New Roman" w:hAnsi="Times New Roman" w:cs="Times New Roman"/>
          <w:sz w:val="24"/>
          <w:szCs w:val="24"/>
        </w:rPr>
        <w:t xml:space="preserve">, G., Szilágyi, I.-M., </w:t>
      </w:r>
      <w:r w:rsidRPr="00134B11">
        <w:rPr>
          <w:rFonts w:ascii="Times New Roman" w:hAnsi="Times New Roman" w:cs="Times New Roman"/>
          <w:sz w:val="24"/>
          <w:szCs w:val="24"/>
          <w:lang w:val="hu-HU"/>
        </w:rPr>
        <w:t xml:space="preserve">Huszthy, P., </w:t>
      </w:r>
      <w:r w:rsidRPr="00134B11">
        <w:rPr>
          <w:rFonts w:ascii="Times New Roman" w:hAnsi="Times New Roman" w:cs="Times New Roman"/>
          <w:b/>
          <w:sz w:val="24"/>
          <w:szCs w:val="24"/>
          <w:lang w:val="hu-HU"/>
        </w:rPr>
        <w:t>Papp, J.</w:t>
      </w:r>
      <w:r w:rsidRPr="00134B11">
        <w:rPr>
          <w:rFonts w:ascii="Times New Roman" w:hAnsi="Times New Roman" w:cs="Times New Roman"/>
          <w:sz w:val="24"/>
          <w:szCs w:val="24"/>
          <w:lang w:val="hu-HU"/>
        </w:rPr>
        <w:t xml:space="preserve">, Goga, F., </w:t>
      </w:r>
      <w:r w:rsidRPr="00134B11">
        <w:rPr>
          <w:rFonts w:ascii="Times New Roman" w:hAnsi="Times New Roman" w:cs="Times New Roman"/>
          <w:sz w:val="24"/>
          <w:szCs w:val="24"/>
        </w:rPr>
        <w:t>Golban L.-M.</w:t>
      </w:r>
      <w:r w:rsidRPr="00134B11">
        <w:rPr>
          <w:rFonts w:ascii="Times New Roman" w:hAnsi="Times New Roman" w:cs="Times New Roman"/>
          <w:sz w:val="24"/>
          <w:szCs w:val="24"/>
          <w:lang w:val="hu-HU"/>
        </w:rPr>
        <w:t>, Várhelyi M., Tomoaia-Cotisel, M., Szőke, Á, Kuzmann, E.</w:t>
      </w:r>
      <w:r w:rsidRPr="00134B11">
        <w:rPr>
          <w:rFonts w:ascii="Times New Roman" w:hAnsi="Times New Roman" w:cs="Times New Roman"/>
          <w:sz w:val="24"/>
          <w:szCs w:val="24"/>
        </w:rPr>
        <w:t xml:space="preserve"> (2017) – Mössbauer study of novel </w:t>
      </w:r>
      <w:proofErr w:type="gramStart"/>
      <w:r w:rsidRPr="00134B11">
        <w:rPr>
          <w:rFonts w:ascii="Times New Roman" w:hAnsi="Times New Roman" w:cs="Times New Roman"/>
          <w:sz w:val="24"/>
          <w:szCs w:val="24"/>
        </w:rPr>
        <w:t>iron(</w:t>
      </w:r>
      <w:proofErr w:type="gramEnd"/>
      <w:r w:rsidRPr="00134B11">
        <w:rPr>
          <w:rFonts w:ascii="Times New Roman" w:hAnsi="Times New Roman" w:cs="Times New Roman"/>
          <w:sz w:val="24"/>
          <w:szCs w:val="24"/>
        </w:rPr>
        <w:t xml:space="preserve">II) complexes synthesized with Schiff bases. Hyperfine Interact, 238 (87). </w:t>
      </w:r>
      <w:r w:rsidRPr="00134B11">
        <w:rPr>
          <w:rFonts w:ascii="Times New Roman" w:hAnsi="Times New Roman" w:cs="Times New Roman"/>
          <w:b/>
          <w:sz w:val="24"/>
          <w:szCs w:val="24"/>
        </w:rPr>
        <w:t>IF 0,92</w:t>
      </w:r>
      <w:r w:rsidRPr="00134B11">
        <w:rPr>
          <w:rFonts w:ascii="Times New Roman" w:hAnsi="Times New Roman" w:cs="Times New Roman"/>
          <w:sz w:val="24"/>
          <w:szCs w:val="24"/>
        </w:rPr>
        <w:t>.</w:t>
      </w:r>
    </w:p>
    <w:p w14:paraId="31FD7393" w14:textId="77777777" w:rsidR="00134B11" w:rsidRPr="00134B11" w:rsidRDefault="00134B11" w:rsidP="00134B11">
      <w:pPr>
        <w:pStyle w:val="Listaszerbekezds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B11">
        <w:rPr>
          <w:rFonts w:ascii="Times New Roman" w:hAnsi="Times New Roman" w:cs="Times New Roman"/>
          <w:sz w:val="24"/>
          <w:szCs w:val="24"/>
        </w:rPr>
        <w:t xml:space="preserve">Barta Holló, B., </w:t>
      </w:r>
      <w:r w:rsidRPr="00134B11">
        <w:rPr>
          <w:rFonts w:ascii="Times New Roman" w:hAnsi="Times New Roman" w:cs="Times New Roman"/>
          <w:sz w:val="24"/>
          <w:szCs w:val="24"/>
          <w:lang w:val="hu-HU"/>
        </w:rPr>
        <w:t>Szilágyi,</w:t>
      </w:r>
      <w:r w:rsidRPr="00134B11">
        <w:rPr>
          <w:rFonts w:ascii="Times New Roman" w:hAnsi="Times New Roman" w:cs="Times New Roman"/>
          <w:sz w:val="24"/>
          <w:szCs w:val="24"/>
        </w:rPr>
        <w:t xml:space="preserve"> I. M.</w:t>
      </w:r>
      <w:r w:rsidRPr="00134B11">
        <w:rPr>
          <w:rFonts w:ascii="Times New Roman" w:hAnsi="Times New Roman" w:cs="Times New Roman"/>
          <w:sz w:val="24"/>
          <w:szCs w:val="24"/>
          <w:lang w:val="hu-HU"/>
        </w:rPr>
        <w:t xml:space="preserve">,Várhelyi, Cs., Hunyadi, D., Nagy, R.I., Tihi, N.G., Goga, F., </w:t>
      </w:r>
      <w:r w:rsidRPr="00134B11">
        <w:rPr>
          <w:rFonts w:ascii="Times New Roman" w:hAnsi="Times New Roman" w:cs="Times New Roman"/>
          <w:b/>
          <w:sz w:val="24"/>
          <w:szCs w:val="24"/>
          <w:lang w:val="hu-HU"/>
        </w:rPr>
        <w:t>Papp, J.,</w:t>
      </w:r>
      <w:r w:rsidRPr="00134B11">
        <w:rPr>
          <w:rFonts w:ascii="Times New Roman" w:hAnsi="Times New Roman" w:cs="Times New Roman"/>
          <w:sz w:val="24"/>
          <w:szCs w:val="24"/>
          <w:lang w:val="hu-HU"/>
        </w:rPr>
        <w:t xml:space="preserve"> Szalay, R., Pokol, G. (2016) – Synthesis, physico-chemical characterization and bacteriostatic study of Pt complexes with substituted amine ligands. J. Therm. Anal. Calorym., 127(2), 1733-1741. </w:t>
      </w:r>
      <w:r w:rsidRPr="00134B11">
        <w:rPr>
          <w:rFonts w:ascii="Times New Roman" w:hAnsi="Times New Roman" w:cs="Times New Roman"/>
          <w:b/>
          <w:sz w:val="24"/>
          <w:szCs w:val="24"/>
          <w:lang w:val="hu-HU"/>
        </w:rPr>
        <w:t>IF 2,04</w:t>
      </w:r>
      <w:r w:rsidRPr="00134B11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63479C7A" w14:textId="77777777" w:rsidR="00134B11" w:rsidRPr="00134B11" w:rsidRDefault="00134B11" w:rsidP="00134B11">
      <w:pPr>
        <w:contextualSpacing/>
        <w:rPr>
          <w:bCs/>
          <w:lang w:val="hu-HU"/>
        </w:rPr>
      </w:pPr>
    </w:p>
    <w:p w14:paraId="4D4AD880" w14:textId="77777777" w:rsidR="00134B11" w:rsidRPr="00134B11" w:rsidRDefault="00134B11" w:rsidP="00134B11">
      <w:pPr>
        <w:spacing w:after="5" w:line="264" w:lineRule="auto"/>
        <w:ind w:left="-5" w:hanging="10"/>
        <w:jc w:val="both"/>
        <w:rPr>
          <w:rFonts w:eastAsia="Calibri"/>
          <w:bCs/>
          <w:color w:val="000000"/>
          <w:lang w:val="hu-HU"/>
        </w:rPr>
      </w:pPr>
    </w:p>
    <w:p w14:paraId="4B607AB8" w14:textId="77777777" w:rsidR="00134B11" w:rsidRPr="00134B11" w:rsidRDefault="00134B11" w:rsidP="00134B11">
      <w:pPr>
        <w:pStyle w:val="Listaszerbekezds1"/>
        <w:numPr>
          <w:ilvl w:val="0"/>
          <w:numId w:val="3"/>
        </w:numPr>
        <w:spacing w:after="4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Lucrări publicate în ultimii 10 anii în reviste şi  volume de conferinţe cu referenţi   (neindexate)  </w:t>
      </w:r>
    </w:p>
    <w:p w14:paraId="4F50C4FA" w14:textId="77777777" w:rsidR="00134B11" w:rsidRPr="00134B11" w:rsidRDefault="00134B11" w:rsidP="00134B11">
      <w:pPr>
        <w:spacing w:after="120"/>
        <w:contextualSpacing/>
        <w:jc w:val="both"/>
        <w:rPr>
          <w:rFonts w:eastAsia="Calibri"/>
          <w:color w:val="000000"/>
        </w:rPr>
      </w:pPr>
    </w:p>
    <w:p w14:paraId="68A18661" w14:textId="77777777" w:rsidR="00134B11" w:rsidRPr="00134B11" w:rsidRDefault="00134B11" w:rsidP="00134B11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 xml:space="preserve">Várhelyi, Cs., Kuzmann, E., </w:t>
      </w:r>
      <w:proofErr w:type="spellStart"/>
      <w:r w:rsidRPr="00134B11">
        <w:rPr>
          <w:color w:val="000000"/>
        </w:rPr>
        <w:t>Homonnay</w:t>
      </w:r>
      <w:proofErr w:type="spellEnd"/>
      <w:r w:rsidRPr="00134B11">
        <w:rPr>
          <w:color w:val="000000"/>
        </w:rPr>
        <w:t xml:space="preserve">, Z., Szalay, R.,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, G., Madarász, J., Mereu, R.-A., </w:t>
      </w:r>
      <w:r w:rsidRPr="00134B11">
        <w:rPr>
          <w:b/>
          <w:bCs/>
          <w:color w:val="000000"/>
        </w:rPr>
        <w:t xml:space="preserve">Papp, J., </w:t>
      </w:r>
      <w:r w:rsidRPr="00134B11">
        <w:rPr>
          <w:color w:val="000000"/>
        </w:rPr>
        <w:t xml:space="preserve">Simon-Várhelyi, M., </w:t>
      </w:r>
      <w:proofErr w:type="spellStart"/>
      <w:r w:rsidRPr="00134B11">
        <w:rPr>
          <w:color w:val="000000"/>
        </w:rPr>
        <w:t>Tötös</w:t>
      </w:r>
      <w:proofErr w:type="spellEnd"/>
      <w:r w:rsidRPr="00134B11">
        <w:rPr>
          <w:color w:val="000000"/>
        </w:rPr>
        <w:t xml:space="preserve">, R., Mihály, J. (2024) – Synthesis of </w:t>
      </w:r>
      <w:proofErr w:type="gramStart"/>
      <w:r w:rsidRPr="00134B11">
        <w:rPr>
          <w:color w:val="000000"/>
        </w:rPr>
        <w:t>iron(</w:t>
      </w:r>
      <w:proofErr w:type="gramEnd"/>
      <w:r w:rsidRPr="00134B11">
        <w:rPr>
          <w:color w:val="000000"/>
        </w:rPr>
        <w:t>II)-complexes with glyoximes and boric acid derivates, and their physical-</w:t>
      </w:r>
      <w:r w:rsidRPr="00134B11">
        <w:rPr>
          <w:color w:val="000000"/>
        </w:rPr>
        <w:lastRenderedPageBreak/>
        <w:t xml:space="preserve">chemical and biological studies. Proc. 30th </w:t>
      </w:r>
      <w:proofErr w:type="spellStart"/>
      <w:r w:rsidRPr="00134B11">
        <w:rPr>
          <w:color w:val="000000"/>
        </w:rPr>
        <w:t>Internat.</w:t>
      </w:r>
      <w:proofErr w:type="spellEnd"/>
      <w:r w:rsidRPr="00134B11">
        <w:rPr>
          <w:color w:val="000000"/>
        </w:rPr>
        <w:t xml:space="preserve"> Symp. Anal. Environ. </w:t>
      </w:r>
      <w:proofErr w:type="spellStart"/>
      <w:r w:rsidRPr="00134B11">
        <w:rPr>
          <w:color w:val="000000"/>
        </w:rPr>
        <w:t>Probl</w:t>
      </w:r>
      <w:proofErr w:type="spellEnd"/>
      <w:r w:rsidRPr="00134B11">
        <w:rPr>
          <w:color w:val="000000"/>
        </w:rPr>
        <w:t xml:space="preserve">., 32-35. </w:t>
      </w:r>
    </w:p>
    <w:p w14:paraId="17AD3618" w14:textId="77777777" w:rsidR="00134B11" w:rsidRPr="00134B11" w:rsidRDefault="00134B11" w:rsidP="00134B11">
      <w:pPr>
        <w:numPr>
          <w:ilvl w:val="0"/>
          <w:numId w:val="2"/>
        </w:numPr>
        <w:autoSpaceDE w:val="0"/>
        <w:autoSpaceDN w:val="0"/>
        <w:adjustRightInd w:val="0"/>
        <w:spacing w:after="27"/>
        <w:rPr>
          <w:color w:val="000000"/>
        </w:rPr>
      </w:pPr>
      <w:r w:rsidRPr="00134B11">
        <w:rPr>
          <w:color w:val="000000"/>
        </w:rPr>
        <w:t xml:space="preserve">Várhelyi, Cs., Kuzmann, E., </w:t>
      </w:r>
      <w:proofErr w:type="spellStart"/>
      <w:r w:rsidRPr="00134B11">
        <w:rPr>
          <w:color w:val="000000"/>
        </w:rPr>
        <w:t>Homonnay</w:t>
      </w:r>
      <w:proofErr w:type="spellEnd"/>
      <w:r w:rsidRPr="00134B11">
        <w:rPr>
          <w:color w:val="000000"/>
        </w:rPr>
        <w:t xml:space="preserve">, Z., Szalay, R.,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, G., Goga, F., Huszty, P., </w:t>
      </w:r>
      <w:r w:rsidRPr="00134B11">
        <w:rPr>
          <w:b/>
          <w:bCs/>
          <w:color w:val="000000"/>
        </w:rPr>
        <w:t>Papp, J</w:t>
      </w:r>
      <w:r w:rsidRPr="00134B11">
        <w:rPr>
          <w:color w:val="000000"/>
        </w:rPr>
        <w:t xml:space="preserve">., Simon-Várhelyi, M., </w:t>
      </w:r>
      <w:proofErr w:type="spellStart"/>
      <w:r w:rsidRPr="00134B11">
        <w:rPr>
          <w:color w:val="000000"/>
        </w:rPr>
        <w:t>Tötös</w:t>
      </w:r>
      <w:proofErr w:type="spellEnd"/>
      <w:r w:rsidRPr="00134B11">
        <w:rPr>
          <w:color w:val="000000"/>
        </w:rPr>
        <w:t xml:space="preserve">, R., Avram, A. (2021) – Novel iron complexes with </w:t>
      </w:r>
      <w:proofErr w:type="spellStart"/>
      <w:r w:rsidRPr="00134B11">
        <w:rPr>
          <w:color w:val="000000"/>
        </w:rPr>
        <w:t>glioximes</w:t>
      </w:r>
      <w:proofErr w:type="spellEnd"/>
      <w:r w:rsidRPr="00134B11">
        <w:rPr>
          <w:color w:val="000000"/>
        </w:rPr>
        <w:t xml:space="preserve">, Schiff bases and boric acid derivates: synthesis, </w:t>
      </w:r>
      <w:proofErr w:type="spellStart"/>
      <w:r w:rsidRPr="00134B11">
        <w:rPr>
          <w:color w:val="000000"/>
        </w:rPr>
        <w:t>physico</w:t>
      </w:r>
      <w:proofErr w:type="spellEnd"/>
      <w:r w:rsidRPr="00134B11">
        <w:rPr>
          <w:color w:val="000000"/>
        </w:rPr>
        <w:t xml:space="preserve">-chemical analysis and biological study. Proc. 27th </w:t>
      </w:r>
      <w:proofErr w:type="spellStart"/>
      <w:r w:rsidRPr="00134B11">
        <w:rPr>
          <w:color w:val="000000"/>
        </w:rPr>
        <w:t>Internat.</w:t>
      </w:r>
      <w:proofErr w:type="spellEnd"/>
      <w:r w:rsidRPr="00134B11">
        <w:rPr>
          <w:color w:val="000000"/>
        </w:rPr>
        <w:t xml:space="preserve"> Symp. </w:t>
      </w:r>
      <w:proofErr w:type="spellStart"/>
      <w:r w:rsidRPr="00134B11">
        <w:rPr>
          <w:color w:val="000000"/>
        </w:rPr>
        <w:t>Analit</w:t>
      </w:r>
      <w:proofErr w:type="spellEnd"/>
      <w:r w:rsidRPr="00134B11">
        <w:rPr>
          <w:color w:val="000000"/>
        </w:rPr>
        <w:t xml:space="preserve">. Environ, </w:t>
      </w:r>
      <w:proofErr w:type="spellStart"/>
      <w:r w:rsidRPr="00134B11">
        <w:rPr>
          <w:color w:val="000000"/>
        </w:rPr>
        <w:t>Probl</w:t>
      </w:r>
      <w:proofErr w:type="spellEnd"/>
      <w:r w:rsidRPr="00134B11">
        <w:rPr>
          <w:color w:val="000000"/>
        </w:rPr>
        <w:t xml:space="preserve">., 61-66. </w:t>
      </w:r>
    </w:p>
    <w:p w14:paraId="6B00FE0C" w14:textId="77777777" w:rsidR="00134B11" w:rsidRPr="00134B11" w:rsidRDefault="00134B11" w:rsidP="00134B11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 xml:space="preserve">Várhelyi, Cs., Korecz, L.,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, G., Szalay, R., Goga, F., Simon-Várhelyi, M., </w:t>
      </w:r>
      <w:proofErr w:type="spellStart"/>
      <w:r w:rsidRPr="00134B11">
        <w:rPr>
          <w:color w:val="000000"/>
        </w:rPr>
        <w:t>Totos</w:t>
      </w:r>
      <w:proofErr w:type="spellEnd"/>
      <w:r w:rsidRPr="00134B11">
        <w:rPr>
          <w:color w:val="000000"/>
        </w:rPr>
        <w:t xml:space="preserve">, R., </w:t>
      </w:r>
      <w:proofErr w:type="spellStart"/>
      <w:r w:rsidRPr="00134B11">
        <w:rPr>
          <w:color w:val="000000"/>
        </w:rPr>
        <w:t>Huszthy</w:t>
      </w:r>
      <w:proofErr w:type="spellEnd"/>
      <w:r w:rsidRPr="00134B11">
        <w:rPr>
          <w:color w:val="000000"/>
        </w:rPr>
        <w:t xml:space="preserve">, P., Madarász, J., </w:t>
      </w:r>
      <w:r w:rsidRPr="00134B11">
        <w:rPr>
          <w:b/>
          <w:bCs/>
          <w:color w:val="000000"/>
        </w:rPr>
        <w:t>Papp, J.</w:t>
      </w:r>
      <w:r w:rsidRPr="00134B11">
        <w:rPr>
          <w:color w:val="000000"/>
        </w:rPr>
        <w:t>, Mihály, J. (2021) – Réz-</w:t>
      </w:r>
      <w:proofErr w:type="spellStart"/>
      <w:r w:rsidRPr="00134B11">
        <w:rPr>
          <w:color w:val="000000"/>
        </w:rPr>
        <w:t>komplexek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glioximokkal</w:t>
      </w:r>
      <w:proofErr w:type="spellEnd"/>
      <w:r w:rsidRPr="00134B11">
        <w:rPr>
          <w:color w:val="000000"/>
        </w:rPr>
        <w:t>, Schiff-</w:t>
      </w:r>
      <w:proofErr w:type="spellStart"/>
      <w:r w:rsidRPr="00134B11">
        <w:rPr>
          <w:color w:val="000000"/>
        </w:rPr>
        <w:t>bázisokkal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szemi</w:t>
      </w:r>
      <w:proofErr w:type="spellEnd"/>
      <w:r w:rsidRPr="00134B11">
        <w:rPr>
          <w:color w:val="000000"/>
        </w:rPr>
        <w:t xml:space="preserve">-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tioszemi-karbazonokkal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valamint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fizikai-kémiai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biológiai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vizsgálata</w:t>
      </w:r>
      <w:proofErr w:type="spellEnd"/>
      <w:r w:rsidRPr="00134B11">
        <w:rPr>
          <w:color w:val="000000"/>
        </w:rPr>
        <w:t>. EME-</w:t>
      </w:r>
      <w:proofErr w:type="spellStart"/>
      <w:r w:rsidRPr="00134B11">
        <w:rPr>
          <w:color w:val="000000"/>
        </w:rPr>
        <w:t>füzetek</w:t>
      </w:r>
      <w:proofErr w:type="spellEnd"/>
      <w:r w:rsidRPr="00134B11">
        <w:rPr>
          <w:color w:val="000000"/>
        </w:rPr>
        <w:t xml:space="preserve">, 20, 28-30. </w:t>
      </w:r>
    </w:p>
    <w:p w14:paraId="201F0F91" w14:textId="77777777" w:rsidR="00134B11" w:rsidRPr="00134B11" w:rsidRDefault="00134B11" w:rsidP="00134B11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 xml:space="preserve">Várhelyi, Cs., </w:t>
      </w:r>
      <w:proofErr w:type="spellStart"/>
      <w:r w:rsidRPr="00134B11">
        <w:rPr>
          <w:color w:val="000000"/>
        </w:rPr>
        <w:t>Homonnay</w:t>
      </w:r>
      <w:proofErr w:type="spellEnd"/>
      <w:r w:rsidRPr="00134B11">
        <w:rPr>
          <w:color w:val="000000"/>
        </w:rPr>
        <w:t xml:space="preserve">, Z., Kuzmann, E.,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, G., Szalay, R., Goga, F., Simon-Várhelyi, M., </w:t>
      </w:r>
      <w:proofErr w:type="spellStart"/>
      <w:r w:rsidRPr="00134B11">
        <w:rPr>
          <w:color w:val="000000"/>
        </w:rPr>
        <w:t>Totos</w:t>
      </w:r>
      <w:proofErr w:type="spellEnd"/>
      <w:r w:rsidRPr="00134B11">
        <w:rPr>
          <w:color w:val="000000"/>
        </w:rPr>
        <w:t xml:space="preserve">, R., </w:t>
      </w:r>
      <w:proofErr w:type="spellStart"/>
      <w:r w:rsidRPr="00134B11">
        <w:rPr>
          <w:color w:val="000000"/>
        </w:rPr>
        <w:t>Huszthy</w:t>
      </w:r>
      <w:proofErr w:type="spellEnd"/>
      <w:r w:rsidRPr="00134B11">
        <w:rPr>
          <w:color w:val="000000"/>
        </w:rPr>
        <w:t xml:space="preserve">, P., Madarász, J., </w:t>
      </w:r>
      <w:r w:rsidRPr="00134B11">
        <w:rPr>
          <w:b/>
          <w:bCs/>
          <w:color w:val="000000"/>
        </w:rPr>
        <w:t>Papp, J.</w:t>
      </w:r>
      <w:r w:rsidRPr="00134B11">
        <w:rPr>
          <w:color w:val="000000"/>
        </w:rPr>
        <w:t xml:space="preserve">, Mihály, J. (2020) – </w:t>
      </w:r>
      <w:proofErr w:type="gramStart"/>
      <w:r w:rsidRPr="00134B11">
        <w:rPr>
          <w:color w:val="000000"/>
        </w:rPr>
        <w:t>Vas(</w:t>
      </w:r>
      <w:proofErr w:type="gramEnd"/>
      <w:r w:rsidRPr="00134B11">
        <w:rPr>
          <w:color w:val="000000"/>
        </w:rPr>
        <w:t>II)-</w:t>
      </w:r>
      <w:proofErr w:type="spellStart"/>
      <w:r w:rsidRPr="00134B11">
        <w:rPr>
          <w:color w:val="000000"/>
        </w:rPr>
        <w:t>komplexek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glioximokkal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bórsav-észterekkel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szemi</w:t>
      </w:r>
      <w:proofErr w:type="spellEnd"/>
      <w:r w:rsidRPr="00134B11">
        <w:rPr>
          <w:color w:val="000000"/>
        </w:rPr>
        <w:t xml:space="preserve">-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tioszemi-karbazonokkal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valamint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fizikai-kémiai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biológiai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vizsgálata</w:t>
      </w:r>
      <w:proofErr w:type="spellEnd"/>
      <w:r w:rsidRPr="00134B11">
        <w:rPr>
          <w:color w:val="000000"/>
        </w:rPr>
        <w:t xml:space="preserve">. Acta </w:t>
      </w:r>
      <w:proofErr w:type="spellStart"/>
      <w:r w:rsidRPr="00134B11">
        <w:rPr>
          <w:color w:val="000000"/>
        </w:rPr>
        <w:t>Sci.Transylvanica</w:t>
      </w:r>
      <w:proofErr w:type="spellEnd"/>
      <w:r w:rsidRPr="00134B11">
        <w:rPr>
          <w:color w:val="000000"/>
        </w:rPr>
        <w:t xml:space="preserve"> – </w:t>
      </w:r>
      <w:proofErr w:type="spellStart"/>
      <w:r w:rsidRPr="00134B11">
        <w:rPr>
          <w:color w:val="000000"/>
        </w:rPr>
        <w:t>Chimica</w:t>
      </w:r>
      <w:proofErr w:type="spellEnd"/>
      <w:r w:rsidRPr="00134B11">
        <w:rPr>
          <w:color w:val="000000"/>
        </w:rPr>
        <w:t xml:space="preserve">. </w:t>
      </w:r>
    </w:p>
    <w:p w14:paraId="62A4F53B" w14:textId="77777777" w:rsidR="00134B11" w:rsidRPr="00134B11" w:rsidRDefault="00134B11" w:rsidP="00134B11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 xml:space="preserve">Várhelyi, Cs.,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, G., Szalay, R., Goga, F., Várhelyi M., Golban L.-M., Bogdan, A., </w:t>
      </w:r>
      <w:proofErr w:type="spellStart"/>
      <w:r w:rsidRPr="00134B11">
        <w:rPr>
          <w:color w:val="000000"/>
        </w:rPr>
        <w:t>Huszthy</w:t>
      </w:r>
      <w:proofErr w:type="spellEnd"/>
      <w:r w:rsidRPr="00134B11">
        <w:rPr>
          <w:color w:val="000000"/>
        </w:rPr>
        <w:t xml:space="preserve">, P., Madarász, J., </w:t>
      </w:r>
      <w:r w:rsidRPr="00134B11">
        <w:rPr>
          <w:b/>
          <w:bCs/>
          <w:color w:val="000000"/>
        </w:rPr>
        <w:t>Papp, J.</w:t>
      </w:r>
      <w:r w:rsidRPr="00134B11">
        <w:rPr>
          <w:color w:val="000000"/>
        </w:rPr>
        <w:t>, Bálint-T., J. N., Mihály, J. (2019) – Platina-</w:t>
      </w:r>
      <w:proofErr w:type="spellStart"/>
      <w:r w:rsidRPr="00134B11">
        <w:rPr>
          <w:color w:val="000000"/>
        </w:rPr>
        <w:t>komplexek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szintézise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aminokkal</w:t>
      </w:r>
      <w:proofErr w:type="spellEnd"/>
      <w:r w:rsidRPr="00134B11">
        <w:rPr>
          <w:color w:val="000000"/>
        </w:rPr>
        <w:t>, α-</w:t>
      </w:r>
      <w:proofErr w:type="spellStart"/>
      <w:r w:rsidRPr="00134B11">
        <w:rPr>
          <w:color w:val="000000"/>
        </w:rPr>
        <w:t>dioximokkal</w:t>
      </w:r>
      <w:proofErr w:type="spellEnd"/>
      <w:r w:rsidRPr="00134B11">
        <w:rPr>
          <w:color w:val="000000"/>
        </w:rPr>
        <w:t>, Schiff-</w:t>
      </w:r>
      <w:proofErr w:type="spellStart"/>
      <w:r w:rsidRPr="00134B11">
        <w:rPr>
          <w:color w:val="000000"/>
        </w:rPr>
        <w:t>bázisokkal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valamint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fizikai-kémiai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biológiai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sajátosságainak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vizsgálata</w:t>
      </w:r>
      <w:proofErr w:type="spellEnd"/>
      <w:r w:rsidRPr="00134B11">
        <w:rPr>
          <w:color w:val="000000"/>
        </w:rPr>
        <w:t xml:space="preserve">. Acta </w:t>
      </w:r>
      <w:proofErr w:type="spellStart"/>
      <w:r w:rsidRPr="00134B11">
        <w:rPr>
          <w:color w:val="000000"/>
        </w:rPr>
        <w:t>Sci.Transylvanica</w:t>
      </w:r>
      <w:proofErr w:type="spellEnd"/>
      <w:r w:rsidRPr="00134B11">
        <w:rPr>
          <w:color w:val="000000"/>
        </w:rPr>
        <w:t xml:space="preserve"> – </w:t>
      </w:r>
      <w:proofErr w:type="spellStart"/>
      <w:r w:rsidRPr="00134B11">
        <w:rPr>
          <w:color w:val="000000"/>
        </w:rPr>
        <w:t>Chimica</w:t>
      </w:r>
      <w:proofErr w:type="spellEnd"/>
      <w:r w:rsidRPr="00134B11">
        <w:rPr>
          <w:color w:val="000000"/>
        </w:rPr>
        <w:t>, 27(4).</w:t>
      </w:r>
    </w:p>
    <w:p w14:paraId="6D60C42E" w14:textId="77777777" w:rsidR="00134B11" w:rsidRPr="00134B11" w:rsidRDefault="00134B11" w:rsidP="00134B11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 xml:space="preserve">Várhelyi, Cs.,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, G., Goga, F., Golban L.-M., Várhelyi M., Huszthy, P., </w:t>
      </w:r>
      <w:r w:rsidRPr="00134B11">
        <w:rPr>
          <w:b/>
          <w:bCs/>
          <w:color w:val="000000"/>
        </w:rPr>
        <w:t>Papp, J.</w:t>
      </w:r>
      <w:r w:rsidRPr="00134B11">
        <w:rPr>
          <w:color w:val="000000"/>
        </w:rPr>
        <w:t>, Mihály, J. (2019) – Schiff-</w:t>
      </w:r>
      <w:proofErr w:type="spellStart"/>
      <w:r w:rsidRPr="00134B11">
        <w:rPr>
          <w:color w:val="000000"/>
        </w:rPr>
        <w:t>bázisokkal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α-</w:t>
      </w:r>
      <w:proofErr w:type="spellStart"/>
      <w:r w:rsidRPr="00134B11">
        <w:rPr>
          <w:color w:val="000000"/>
        </w:rPr>
        <w:t>dioximokkal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képzett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palládium-komplexek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szintézise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valamint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fizikai-kémiai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biológiai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vizsgálata</w:t>
      </w:r>
      <w:proofErr w:type="spellEnd"/>
      <w:r w:rsidRPr="00134B11">
        <w:rPr>
          <w:color w:val="000000"/>
        </w:rPr>
        <w:t xml:space="preserve">. Acta </w:t>
      </w:r>
      <w:proofErr w:type="spellStart"/>
      <w:r w:rsidRPr="00134B11">
        <w:rPr>
          <w:color w:val="000000"/>
        </w:rPr>
        <w:t>Sci.Transylvanica</w:t>
      </w:r>
      <w:proofErr w:type="spellEnd"/>
      <w:r w:rsidRPr="00134B11">
        <w:rPr>
          <w:color w:val="000000"/>
        </w:rPr>
        <w:t xml:space="preserve"> – </w:t>
      </w:r>
      <w:proofErr w:type="spellStart"/>
      <w:r w:rsidRPr="00134B11">
        <w:rPr>
          <w:color w:val="000000"/>
        </w:rPr>
        <w:t>Chimica</w:t>
      </w:r>
      <w:proofErr w:type="spellEnd"/>
      <w:r w:rsidRPr="00134B11">
        <w:rPr>
          <w:color w:val="000000"/>
        </w:rPr>
        <w:t xml:space="preserve">, 27(3), 17-28. </w:t>
      </w:r>
    </w:p>
    <w:p w14:paraId="3452FA32" w14:textId="77777777" w:rsidR="00134B11" w:rsidRPr="00134B11" w:rsidRDefault="00134B11" w:rsidP="00134B11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 xml:space="preserve">Várhelyi, Cs., Szalay, R.,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, G., Goga, F., </w:t>
      </w:r>
      <w:r w:rsidRPr="00134B11">
        <w:rPr>
          <w:b/>
          <w:bCs/>
          <w:color w:val="000000"/>
        </w:rPr>
        <w:t>Papp, J.</w:t>
      </w:r>
      <w:r w:rsidRPr="00134B11">
        <w:rPr>
          <w:color w:val="000000"/>
        </w:rPr>
        <w:t>, Szabó, P., Huszthy, P., Golban L.-M., Várhelyi M., Lang, L. (2018) – Synthesis of novel Pt complexes with α-</w:t>
      </w:r>
      <w:proofErr w:type="spellStart"/>
      <w:r w:rsidRPr="00134B11">
        <w:rPr>
          <w:color w:val="000000"/>
        </w:rPr>
        <w:t>glioximes</w:t>
      </w:r>
      <w:proofErr w:type="spellEnd"/>
      <w:r w:rsidRPr="00134B11">
        <w:rPr>
          <w:color w:val="000000"/>
        </w:rPr>
        <w:t xml:space="preserve">. Schiff bases, and their physical-chemical and biological study. Proc. 24th </w:t>
      </w:r>
      <w:proofErr w:type="spellStart"/>
      <w:r w:rsidRPr="00134B11">
        <w:rPr>
          <w:color w:val="000000"/>
        </w:rPr>
        <w:t>Internat.</w:t>
      </w:r>
      <w:proofErr w:type="spellEnd"/>
      <w:r w:rsidRPr="00134B11">
        <w:rPr>
          <w:color w:val="000000"/>
        </w:rPr>
        <w:t xml:space="preserve"> Symp. </w:t>
      </w:r>
      <w:proofErr w:type="spellStart"/>
      <w:r w:rsidRPr="00134B11">
        <w:rPr>
          <w:color w:val="000000"/>
        </w:rPr>
        <w:t>Analyt</w:t>
      </w:r>
      <w:proofErr w:type="spellEnd"/>
      <w:r w:rsidRPr="00134B11">
        <w:rPr>
          <w:color w:val="000000"/>
        </w:rPr>
        <w:t xml:space="preserve">. Environ. </w:t>
      </w:r>
      <w:proofErr w:type="spellStart"/>
      <w:r w:rsidRPr="00134B11">
        <w:rPr>
          <w:color w:val="000000"/>
        </w:rPr>
        <w:t>Probl</w:t>
      </w:r>
      <w:proofErr w:type="spellEnd"/>
      <w:r w:rsidRPr="00134B11">
        <w:rPr>
          <w:color w:val="000000"/>
        </w:rPr>
        <w:t xml:space="preserve">., 26-30. </w:t>
      </w:r>
    </w:p>
    <w:p w14:paraId="6E550FC7" w14:textId="77777777" w:rsidR="00134B11" w:rsidRPr="00134B11" w:rsidRDefault="00134B11" w:rsidP="00134B11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 xml:space="preserve">Várhelyi, Cs., Korecz, L.,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, G, Mihály J., </w:t>
      </w:r>
      <w:r w:rsidRPr="00134B11">
        <w:rPr>
          <w:b/>
          <w:bCs/>
          <w:color w:val="000000"/>
        </w:rPr>
        <w:t>Papp J.</w:t>
      </w:r>
      <w:r w:rsidRPr="00134B11">
        <w:rPr>
          <w:color w:val="000000"/>
        </w:rPr>
        <w:t xml:space="preserve">, Goga, F., Golban, L.-M., Várhelyi, M., </w:t>
      </w:r>
      <w:proofErr w:type="spellStart"/>
      <w:r w:rsidRPr="00134B11">
        <w:rPr>
          <w:color w:val="000000"/>
        </w:rPr>
        <w:t>Huszthy</w:t>
      </w:r>
      <w:proofErr w:type="spellEnd"/>
      <w:r w:rsidRPr="00134B11">
        <w:rPr>
          <w:color w:val="000000"/>
        </w:rPr>
        <w:t xml:space="preserve"> P. (2018) – </w:t>
      </w:r>
      <w:proofErr w:type="spellStart"/>
      <w:r w:rsidRPr="00134B11">
        <w:rPr>
          <w:color w:val="000000"/>
        </w:rPr>
        <w:t>Új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rézkomplexek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szintézise</w:t>
      </w:r>
      <w:proofErr w:type="spellEnd"/>
      <w:r w:rsidRPr="00134B11">
        <w:rPr>
          <w:color w:val="000000"/>
        </w:rPr>
        <w:t xml:space="preserve"> a-</w:t>
      </w:r>
      <w:proofErr w:type="spellStart"/>
      <w:r w:rsidRPr="00134B11">
        <w:rPr>
          <w:color w:val="000000"/>
        </w:rPr>
        <w:t>dioximokkal</w:t>
      </w:r>
      <w:proofErr w:type="spellEnd"/>
      <w:r w:rsidRPr="00134B11">
        <w:rPr>
          <w:color w:val="000000"/>
        </w:rPr>
        <w:t>, Schiff-</w:t>
      </w:r>
      <w:proofErr w:type="spellStart"/>
      <w:r w:rsidRPr="00134B11">
        <w:rPr>
          <w:color w:val="000000"/>
        </w:rPr>
        <w:t>bázisokkal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szemi</w:t>
      </w:r>
      <w:proofErr w:type="spellEnd"/>
      <w:r w:rsidRPr="00134B11">
        <w:rPr>
          <w:color w:val="000000"/>
        </w:rPr>
        <w:t xml:space="preserve">-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tioszemikarbazonokkal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valamint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fizikai-kémiai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biológiai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vizsgálatuk</w:t>
      </w:r>
      <w:proofErr w:type="spellEnd"/>
      <w:r w:rsidRPr="00134B11">
        <w:rPr>
          <w:color w:val="000000"/>
        </w:rPr>
        <w:t xml:space="preserve">. Acta </w:t>
      </w:r>
      <w:proofErr w:type="spellStart"/>
      <w:r w:rsidRPr="00134B11">
        <w:rPr>
          <w:color w:val="000000"/>
        </w:rPr>
        <w:t>Sci.Transylvanica</w:t>
      </w:r>
      <w:proofErr w:type="spellEnd"/>
      <w:r w:rsidRPr="00134B11">
        <w:rPr>
          <w:color w:val="000000"/>
        </w:rPr>
        <w:t xml:space="preserve"> – </w:t>
      </w:r>
      <w:proofErr w:type="spellStart"/>
      <w:r w:rsidRPr="00134B11">
        <w:rPr>
          <w:color w:val="000000"/>
        </w:rPr>
        <w:t>Chimica</w:t>
      </w:r>
      <w:proofErr w:type="spellEnd"/>
      <w:r w:rsidRPr="00134B11">
        <w:rPr>
          <w:color w:val="000000"/>
        </w:rPr>
        <w:t xml:space="preserve">, 26(3), 30-37. </w:t>
      </w:r>
    </w:p>
    <w:p w14:paraId="504B274C" w14:textId="77777777" w:rsidR="00134B11" w:rsidRPr="00134B11" w:rsidRDefault="00134B11" w:rsidP="00134B11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>Várhelyi Cs.</w:t>
      </w:r>
      <w:r w:rsidRPr="00134B11">
        <w:rPr>
          <w:b/>
          <w:bCs/>
          <w:color w:val="000000"/>
        </w:rPr>
        <w:t xml:space="preserve">, </w:t>
      </w:r>
      <w:proofErr w:type="spellStart"/>
      <w:r w:rsidRPr="00134B11">
        <w:rPr>
          <w:color w:val="000000"/>
        </w:rPr>
        <w:t>Kuzmann</w:t>
      </w:r>
      <w:proofErr w:type="spellEnd"/>
      <w:r w:rsidRPr="00134B11">
        <w:rPr>
          <w:color w:val="000000"/>
        </w:rPr>
        <w:t xml:space="preserve"> E,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 G., Szalay R., Goga F., </w:t>
      </w:r>
      <w:r w:rsidRPr="00134B11">
        <w:rPr>
          <w:b/>
          <w:bCs/>
          <w:color w:val="000000"/>
        </w:rPr>
        <w:t>Papp J.</w:t>
      </w:r>
      <w:r w:rsidRPr="00134B11">
        <w:rPr>
          <w:color w:val="000000"/>
        </w:rPr>
        <w:t xml:space="preserve">, Golban L.-M., Várhelyi M., Kovács I. (2017) – </w:t>
      </w:r>
      <w:proofErr w:type="spellStart"/>
      <w:r w:rsidRPr="00134B11">
        <w:rPr>
          <w:color w:val="000000"/>
        </w:rPr>
        <w:t>Új</w:t>
      </w:r>
      <w:proofErr w:type="spellEnd"/>
      <w:r w:rsidRPr="00134B11">
        <w:rPr>
          <w:color w:val="000000"/>
        </w:rPr>
        <w:t xml:space="preserve"> </w:t>
      </w:r>
      <w:proofErr w:type="gramStart"/>
      <w:r w:rsidRPr="00134B11">
        <w:rPr>
          <w:color w:val="000000"/>
        </w:rPr>
        <w:t>Fe(</w:t>
      </w:r>
      <w:proofErr w:type="gramEnd"/>
      <w:r w:rsidRPr="00134B11">
        <w:rPr>
          <w:color w:val="000000"/>
        </w:rPr>
        <w:t>II)-</w:t>
      </w:r>
      <w:proofErr w:type="spellStart"/>
      <w:r w:rsidRPr="00134B11">
        <w:rPr>
          <w:color w:val="000000"/>
        </w:rPr>
        <w:t>komplexek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előállítása</w:t>
      </w:r>
      <w:proofErr w:type="spellEnd"/>
      <w:r w:rsidRPr="00134B11">
        <w:rPr>
          <w:color w:val="000000"/>
        </w:rPr>
        <w:t xml:space="preserve"> α-</w:t>
      </w:r>
      <w:proofErr w:type="spellStart"/>
      <w:r w:rsidRPr="00134B11">
        <w:rPr>
          <w:color w:val="000000"/>
        </w:rPr>
        <w:t>dioximokkal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bórsavval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észtereivel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szemi</w:t>
      </w:r>
      <w:proofErr w:type="spellEnd"/>
      <w:r w:rsidRPr="00134B11">
        <w:rPr>
          <w:color w:val="000000"/>
        </w:rPr>
        <w:t xml:space="preserve">-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tioszemikarbazonokkal</w:t>
      </w:r>
      <w:proofErr w:type="spellEnd"/>
      <w:r w:rsidRPr="00134B11">
        <w:rPr>
          <w:color w:val="000000"/>
        </w:rPr>
        <w:t>, Schiff-</w:t>
      </w:r>
      <w:proofErr w:type="spellStart"/>
      <w:r w:rsidRPr="00134B11">
        <w:rPr>
          <w:color w:val="000000"/>
        </w:rPr>
        <w:t>bázisokkal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valamint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fizikai-kémiai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biológiai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vizsgálatuk</w:t>
      </w:r>
      <w:proofErr w:type="spellEnd"/>
      <w:r w:rsidRPr="00134B11">
        <w:rPr>
          <w:color w:val="000000"/>
        </w:rPr>
        <w:t xml:space="preserve">. Proc. </w:t>
      </w:r>
      <w:proofErr w:type="gramStart"/>
      <w:r w:rsidRPr="00134B11">
        <w:rPr>
          <w:color w:val="000000"/>
        </w:rPr>
        <w:t>23th</w:t>
      </w:r>
      <w:proofErr w:type="gram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Internat.</w:t>
      </w:r>
      <w:proofErr w:type="spellEnd"/>
      <w:r w:rsidRPr="00134B11">
        <w:rPr>
          <w:color w:val="000000"/>
        </w:rPr>
        <w:t xml:space="preserve"> Symp. </w:t>
      </w:r>
      <w:proofErr w:type="spellStart"/>
      <w:r w:rsidRPr="00134B11">
        <w:rPr>
          <w:color w:val="000000"/>
        </w:rPr>
        <w:t>Analyt</w:t>
      </w:r>
      <w:proofErr w:type="spellEnd"/>
      <w:r w:rsidRPr="00134B11">
        <w:rPr>
          <w:color w:val="000000"/>
        </w:rPr>
        <w:t xml:space="preserve">. Environ. </w:t>
      </w:r>
      <w:proofErr w:type="spellStart"/>
      <w:r w:rsidRPr="00134B11">
        <w:rPr>
          <w:color w:val="000000"/>
        </w:rPr>
        <w:t>Probl</w:t>
      </w:r>
      <w:proofErr w:type="spellEnd"/>
      <w:r w:rsidRPr="00134B11">
        <w:rPr>
          <w:color w:val="000000"/>
        </w:rPr>
        <w:t xml:space="preserve">., 1-5. </w:t>
      </w:r>
    </w:p>
    <w:p w14:paraId="6E2F7EED" w14:textId="77777777" w:rsidR="00134B11" w:rsidRPr="00134B11" w:rsidRDefault="00134B11" w:rsidP="00134B11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34B11">
        <w:rPr>
          <w:color w:val="000000"/>
        </w:rPr>
        <w:t xml:space="preserve">Várhelyi Cs., </w:t>
      </w:r>
      <w:proofErr w:type="spellStart"/>
      <w:r w:rsidRPr="00134B11">
        <w:rPr>
          <w:color w:val="000000"/>
        </w:rPr>
        <w:t>Kuzmann</w:t>
      </w:r>
      <w:proofErr w:type="spellEnd"/>
      <w:r w:rsidRPr="00134B11">
        <w:rPr>
          <w:color w:val="000000"/>
        </w:rPr>
        <w:t xml:space="preserve"> E., </w:t>
      </w:r>
      <w:proofErr w:type="spellStart"/>
      <w:r w:rsidRPr="00134B11">
        <w:rPr>
          <w:color w:val="000000"/>
        </w:rPr>
        <w:t>Pokol</w:t>
      </w:r>
      <w:proofErr w:type="spellEnd"/>
      <w:r w:rsidRPr="00134B11">
        <w:rPr>
          <w:color w:val="000000"/>
        </w:rPr>
        <w:t xml:space="preserve"> G., Szilágyi I., </w:t>
      </w:r>
      <w:proofErr w:type="spellStart"/>
      <w:r w:rsidRPr="00134B11">
        <w:rPr>
          <w:color w:val="000000"/>
        </w:rPr>
        <w:t>Huszthy</w:t>
      </w:r>
      <w:proofErr w:type="spellEnd"/>
      <w:r w:rsidRPr="00134B11">
        <w:rPr>
          <w:color w:val="000000"/>
        </w:rPr>
        <w:t xml:space="preserve"> P., Szalay R., </w:t>
      </w:r>
      <w:r w:rsidRPr="00134B11">
        <w:rPr>
          <w:b/>
          <w:bCs/>
          <w:color w:val="000000"/>
        </w:rPr>
        <w:t>Papp J.</w:t>
      </w:r>
      <w:r w:rsidRPr="00134B11">
        <w:rPr>
          <w:color w:val="000000"/>
        </w:rPr>
        <w:t>, Goga, F., Golban, L.-M., Várhelyi M. (2016) – Schiff-</w:t>
      </w:r>
      <w:proofErr w:type="spellStart"/>
      <w:r w:rsidRPr="00134B11">
        <w:rPr>
          <w:color w:val="000000"/>
        </w:rPr>
        <w:t>bázisokkal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képzett</w:t>
      </w:r>
      <w:proofErr w:type="spellEnd"/>
      <w:r w:rsidRPr="00134B11">
        <w:rPr>
          <w:color w:val="000000"/>
        </w:rPr>
        <w:t xml:space="preserve"> </w:t>
      </w:r>
      <w:proofErr w:type="gramStart"/>
      <w:r w:rsidRPr="00134B11">
        <w:rPr>
          <w:color w:val="000000"/>
        </w:rPr>
        <w:t>vas(</w:t>
      </w:r>
      <w:proofErr w:type="gramEnd"/>
      <w:r w:rsidRPr="00134B11">
        <w:rPr>
          <w:color w:val="000000"/>
        </w:rPr>
        <w:t>II)-</w:t>
      </w:r>
      <w:proofErr w:type="spellStart"/>
      <w:r w:rsidRPr="00134B11">
        <w:rPr>
          <w:color w:val="000000"/>
        </w:rPr>
        <w:t>komplexek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szintézise</w:t>
      </w:r>
      <w:proofErr w:type="spellEnd"/>
      <w:r w:rsidRPr="00134B11">
        <w:rPr>
          <w:color w:val="000000"/>
        </w:rPr>
        <w:t xml:space="preserve">, </w:t>
      </w:r>
      <w:proofErr w:type="spellStart"/>
      <w:r w:rsidRPr="00134B11">
        <w:rPr>
          <w:color w:val="000000"/>
        </w:rPr>
        <w:t>fizikai-kémiai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és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biológiai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aktivitásuk</w:t>
      </w:r>
      <w:proofErr w:type="spellEnd"/>
      <w:r w:rsidRPr="00134B11">
        <w:rPr>
          <w:color w:val="000000"/>
        </w:rPr>
        <w:t xml:space="preserve"> </w:t>
      </w:r>
      <w:proofErr w:type="spellStart"/>
      <w:r w:rsidRPr="00134B11">
        <w:rPr>
          <w:color w:val="000000"/>
        </w:rPr>
        <w:t>vizsgálata</w:t>
      </w:r>
      <w:proofErr w:type="spellEnd"/>
      <w:r w:rsidRPr="00134B11">
        <w:rPr>
          <w:color w:val="000000"/>
        </w:rPr>
        <w:t xml:space="preserve">. Acta </w:t>
      </w:r>
      <w:proofErr w:type="spellStart"/>
      <w:r w:rsidRPr="00134B11">
        <w:rPr>
          <w:color w:val="000000"/>
        </w:rPr>
        <w:t>Sci.Trans</w:t>
      </w:r>
      <w:proofErr w:type="spellEnd"/>
      <w:r w:rsidRPr="00134B11">
        <w:rPr>
          <w:color w:val="000000"/>
        </w:rPr>
        <w:t xml:space="preserve">.-Chim., 25(3), 28-34. </w:t>
      </w:r>
    </w:p>
    <w:p w14:paraId="2F252EA7" w14:textId="77777777" w:rsidR="00134B11" w:rsidRPr="00134B11" w:rsidRDefault="00134B11" w:rsidP="00134B11">
      <w:pPr>
        <w:spacing w:after="50"/>
        <w:rPr>
          <w:rFonts w:eastAsia="Calibri"/>
          <w:color w:val="000000"/>
        </w:rPr>
      </w:pPr>
    </w:p>
    <w:p w14:paraId="407B8D84" w14:textId="77777777" w:rsidR="00134B11" w:rsidRPr="00134B11" w:rsidRDefault="00134B11" w:rsidP="00134B11">
      <w:pPr>
        <w:tabs>
          <w:tab w:val="center" w:pos="1003"/>
          <w:tab w:val="center" w:pos="2160"/>
          <w:tab w:val="center" w:pos="2881"/>
          <w:tab w:val="center" w:pos="3601"/>
          <w:tab w:val="center" w:pos="4321"/>
          <w:tab w:val="center" w:pos="5041"/>
          <w:tab w:val="center" w:pos="6358"/>
        </w:tabs>
        <w:spacing w:after="4" w:line="264" w:lineRule="auto"/>
        <w:ind w:left="-15"/>
      </w:pPr>
      <w:r w:rsidRPr="00134B11">
        <w:rPr>
          <w:b/>
          <w:color w:val="000000"/>
        </w:rPr>
        <w:t xml:space="preserve">  </w:t>
      </w:r>
      <w:r w:rsidRPr="00134B11">
        <w:rPr>
          <w:b/>
          <w:color w:val="000000"/>
        </w:rPr>
        <w:tab/>
        <w:t xml:space="preserve">Data:  </w:t>
      </w:r>
    </w:p>
    <w:p w14:paraId="5EF0DA6A" w14:textId="44391112" w:rsidR="00134B11" w:rsidRPr="00134B11" w:rsidRDefault="00134B11" w:rsidP="00134B11">
      <w:pPr>
        <w:tabs>
          <w:tab w:val="center" w:pos="1003"/>
          <w:tab w:val="center" w:pos="2160"/>
          <w:tab w:val="center" w:pos="2881"/>
          <w:tab w:val="center" w:pos="3601"/>
          <w:tab w:val="center" w:pos="4321"/>
          <w:tab w:val="center" w:pos="5041"/>
          <w:tab w:val="center" w:pos="6358"/>
        </w:tabs>
        <w:spacing w:after="4" w:line="264" w:lineRule="auto"/>
        <w:ind w:left="-15"/>
        <w:rPr>
          <w:b/>
          <w:color w:val="000000"/>
        </w:rPr>
      </w:pPr>
      <w:r w:rsidRPr="00134B11">
        <w:rPr>
          <w:b/>
          <w:color w:val="000000"/>
        </w:rPr>
        <w:tab/>
        <w:t>30.10.2025</w:t>
      </w:r>
      <w:r w:rsidRPr="00134B11">
        <w:rPr>
          <w:b/>
          <w:color w:val="000000"/>
        </w:rPr>
        <w:tab/>
        <w:t xml:space="preserve"> </w:t>
      </w:r>
      <w:r w:rsidRPr="00134B11">
        <w:rPr>
          <w:b/>
          <w:color w:val="000000"/>
        </w:rPr>
        <w:tab/>
        <w:t xml:space="preserve"> </w:t>
      </w:r>
      <w:r w:rsidRPr="00134B11">
        <w:rPr>
          <w:b/>
          <w:color w:val="000000"/>
        </w:rPr>
        <w:tab/>
        <w:t xml:space="preserve"> </w:t>
      </w:r>
      <w:r w:rsidRPr="00134B11">
        <w:rPr>
          <w:b/>
          <w:color w:val="000000"/>
        </w:rPr>
        <w:tab/>
        <w:t xml:space="preserve"> </w:t>
      </w:r>
      <w:r w:rsidRPr="00134B11">
        <w:rPr>
          <w:b/>
          <w:color w:val="000000"/>
        </w:rPr>
        <w:tab/>
        <w:t xml:space="preserve"> </w:t>
      </w:r>
      <w:r w:rsidRPr="00134B11">
        <w:rPr>
          <w:b/>
          <w:color w:val="000000"/>
        </w:rPr>
        <w:tab/>
      </w:r>
      <w:r w:rsidRPr="00134B11">
        <w:rPr>
          <w:b/>
          <w:color w:val="000000"/>
        </w:rPr>
        <w:tab/>
      </w:r>
      <w:r w:rsidRPr="00134B11">
        <w:rPr>
          <w:b/>
          <w:color w:val="000000"/>
        </w:rPr>
        <w:tab/>
      </w:r>
      <w:proofErr w:type="spellStart"/>
      <w:r w:rsidRPr="00134B11">
        <w:rPr>
          <w:b/>
          <w:color w:val="000000"/>
        </w:rPr>
        <w:t>Semnătura</w:t>
      </w:r>
      <w:proofErr w:type="spellEnd"/>
      <w:r w:rsidRPr="00134B11">
        <w:rPr>
          <w:b/>
          <w:color w:val="000000"/>
        </w:rPr>
        <w:t xml:space="preserve">: </w:t>
      </w:r>
    </w:p>
    <w:p w14:paraId="58F81010" w14:textId="77777777" w:rsidR="00134B11" w:rsidRPr="00134B11" w:rsidRDefault="00134B11" w:rsidP="00134B11">
      <w:pPr>
        <w:tabs>
          <w:tab w:val="center" w:pos="1003"/>
          <w:tab w:val="center" w:pos="2160"/>
          <w:tab w:val="center" w:pos="2881"/>
          <w:tab w:val="center" w:pos="3601"/>
          <w:tab w:val="center" w:pos="4321"/>
          <w:tab w:val="center" w:pos="5041"/>
          <w:tab w:val="center" w:pos="6358"/>
        </w:tabs>
        <w:spacing w:after="4" w:line="264" w:lineRule="auto"/>
        <w:ind w:left="-15"/>
      </w:pPr>
    </w:p>
    <w:p w14:paraId="3F8D23CF" w14:textId="77777777" w:rsidR="00134B11" w:rsidRPr="00134B11" w:rsidRDefault="00134B11" w:rsidP="00134B11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25E590B9" w14:textId="77777777" w:rsidR="00134B11" w:rsidRPr="00134B11" w:rsidRDefault="00134B11"/>
    <w:sectPr w:rsidR="00134B11" w:rsidRPr="00134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2521"/>
    <w:multiLevelType w:val="hybridMultilevel"/>
    <w:tmpl w:val="52586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D3BEA"/>
    <w:multiLevelType w:val="hybridMultilevel"/>
    <w:tmpl w:val="254635EE"/>
    <w:lvl w:ilvl="0" w:tplc="3496AA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502B3"/>
    <w:multiLevelType w:val="hybridMultilevel"/>
    <w:tmpl w:val="6EB69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2902">
    <w:abstractNumId w:val="0"/>
  </w:num>
  <w:num w:numId="2" w16cid:durableId="714744289">
    <w:abstractNumId w:val="2"/>
  </w:num>
  <w:num w:numId="3" w16cid:durableId="2047486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11"/>
    <w:rsid w:val="00134B11"/>
    <w:rsid w:val="006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054C"/>
  <w15:chartTrackingRefBased/>
  <w15:docId w15:val="{A165CD56-6864-4C72-BBD0-06F96FB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1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34B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34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B11"/>
    <w:rPr>
      <w:b/>
      <w:bCs/>
      <w:smallCaps/>
      <w:color w:val="0F4761" w:themeColor="accent1" w:themeShade="BF"/>
      <w:spacing w:val="5"/>
    </w:rPr>
  </w:style>
  <w:style w:type="paragraph" w:customStyle="1" w:styleId="Listaszerbekezds1">
    <w:name w:val="Listaszerű bekezdés1"/>
    <w:basedOn w:val="Normal"/>
    <w:rsid w:val="00134B11"/>
    <w:pPr>
      <w:suppressAutoHyphens/>
      <w:ind w:left="720"/>
      <w:contextualSpacing/>
    </w:pPr>
    <w:rPr>
      <w:rFonts w:ascii="Calibri" w:hAnsi="Calibri" w:cs="Calibri"/>
      <w:sz w:val="22"/>
      <w:szCs w:val="22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4834</Characters>
  <Application>Microsoft Office Word</Application>
  <DocSecurity>0</DocSecurity>
  <Lines>95</Lines>
  <Paragraphs>29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1</cp:revision>
  <dcterms:created xsi:type="dcterms:W3CDTF">2026-01-20T08:56:00Z</dcterms:created>
  <dcterms:modified xsi:type="dcterms:W3CDTF">2026-01-20T08:57:00Z</dcterms:modified>
</cp:coreProperties>
</file>